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0"/>
        <w:shd w:val="clear" w:color="auto" w:fill="FFFFFF"/>
        <w:spacing w:before="0" w:beforeAutospacing="0" w:after="240" w:afterAutospacing="0" w:line="320" w:lineRule="atLeast"/>
        <w:jc w:val="center"/>
        <w:textAlignment w:val="baseline"/>
        <w:rPr>
          <w:rFonts w:hint="eastAsia" w:ascii="Arial" w:hAnsi="Arial" w:cs="Arial"/>
          <w:b/>
          <w:bCs/>
          <w:kern w:val="36"/>
          <w:sz w:val="32"/>
          <w:szCs w:val="32"/>
        </w:rPr>
      </w:pPr>
      <w:r>
        <w:rPr>
          <w:rFonts w:hint="eastAsia" w:ascii="Arial" w:hAnsi="Arial" w:cs="Arial"/>
          <w:b/>
          <w:bCs/>
          <w:kern w:val="36"/>
          <w:sz w:val="32"/>
          <w:szCs w:val="32"/>
        </w:rPr>
        <w:t xml:space="preserve">ROE Visual Rolls Out Vanish ST LED </w:t>
      </w:r>
      <w:bookmarkStart w:id="0" w:name="_GoBack"/>
      <w:r>
        <w:rPr>
          <w:rFonts w:hint="eastAsia" w:ascii="Arial" w:hAnsi="Arial" w:cs="Arial"/>
          <w:b/>
          <w:bCs/>
          <w:kern w:val="36"/>
          <w:sz w:val="32"/>
          <w:szCs w:val="32"/>
          <w:lang w:val="en-US" w:eastAsia="zh-CN"/>
        </w:rPr>
        <w:t>S</w:t>
      </w:r>
      <w:r>
        <w:rPr>
          <w:rFonts w:hint="eastAsia" w:ascii="Arial" w:hAnsi="Arial" w:cs="Arial"/>
          <w:b/>
          <w:bCs/>
          <w:kern w:val="36"/>
          <w:sz w:val="32"/>
          <w:szCs w:val="32"/>
        </w:rPr>
        <w:t>eries</w:t>
      </w:r>
      <w:bookmarkEnd w:id="0"/>
      <w:r>
        <w:rPr>
          <w:rFonts w:hint="eastAsia" w:ascii="Arial" w:hAnsi="Arial" w:cs="Arial"/>
          <w:b/>
          <w:bCs/>
          <w:kern w:val="36"/>
          <w:sz w:val="32"/>
          <w:szCs w:val="32"/>
        </w:rPr>
        <w:t xml:space="preserve"> Globally</w:t>
      </w:r>
    </w:p>
    <w:p>
      <w:pPr>
        <w:pStyle w:val="10"/>
        <w:shd w:val="clear" w:color="auto" w:fill="FFFFFF"/>
        <w:spacing w:before="0" w:beforeAutospacing="0" w:after="240" w:afterAutospacing="0" w:line="320" w:lineRule="atLeast"/>
        <w:jc w:val="center"/>
        <w:textAlignment w:val="baseline"/>
        <w:rPr>
          <w:rFonts w:ascii="Arial" w:hAnsi="Arial" w:cs="Arial"/>
          <w:b/>
          <w:bCs/>
          <w:kern w:val="36"/>
          <w:sz w:val="24"/>
          <w:szCs w:val="24"/>
        </w:rPr>
      </w:pPr>
      <w:r>
        <w:rPr>
          <w:rFonts w:hint="eastAsia" w:ascii="Arial" w:hAnsi="Arial" w:cs="Arial"/>
          <w:b/>
          <w:bCs/>
          <w:kern w:val="36"/>
          <w:sz w:val="24"/>
          <w:szCs w:val="24"/>
        </w:rPr>
        <w:t>Latest Outdoor LED Solution Find Fast Market Adaption</w:t>
      </w:r>
    </w:p>
    <w:p>
      <w:pPr>
        <w:pStyle w:val="10"/>
        <w:shd w:val="clear" w:color="auto" w:fill="FFFFFF"/>
        <w:spacing w:after="300"/>
        <w:textAlignment w:val="baseline"/>
        <w:rPr>
          <w:rFonts w:ascii="Arial" w:hAnsi="Arial" w:cs="Arial"/>
          <w:color w:val="000000"/>
          <w:sz w:val="21"/>
          <w:szCs w:val="21"/>
        </w:rPr>
      </w:pPr>
      <w:r>
        <w:rPr>
          <w:rFonts w:hint="eastAsia" w:ascii="Arial" w:hAnsi="Arial" w:cs="Arial"/>
          <w:b/>
          <w:bCs/>
          <w:sz w:val="21"/>
          <w:szCs w:val="21"/>
        </w:rPr>
        <w:t>Shenzhen, China (January 1</w:t>
      </w:r>
      <w:r>
        <w:rPr>
          <w:rFonts w:hint="eastAsia" w:ascii="Arial" w:hAnsi="Arial" w:cs="Arial"/>
          <w:b/>
          <w:bCs/>
          <w:sz w:val="21"/>
          <w:szCs w:val="21"/>
          <w:lang w:val="en-US" w:eastAsia="zh-CN"/>
        </w:rPr>
        <w:t>5</w:t>
      </w:r>
      <w:r>
        <w:rPr>
          <w:rFonts w:hint="eastAsia" w:ascii="Arial" w:hAnsi="Arial" w:cs="Arial"/>
          <w:b/>
          <w:bCs/>
          <w:sz w:val="21"/>
          <w:szCs w:val="21"/>
        </w:rPr>
        <w:t>, 2024)</w:t>
      </w:r>
      <w:r>
        <w:t xml:space="preserve"> </w:t>
      </w:r>
      <w:r>
        <w:rPr>
          <w:rFonts w:hint="eastAsia" w:ascii="Arial" w:hAnsi="Arial" w:cs="Arial"/>
          <w:sz w:val="21"/>
          <w:szCs w:val="21"/>
        </w:rPr>
        <w:t>Due to an overwhelmingly positive market response following the launch of ROE Visual's Outdoor LED solution, Vanish ST, the company is now introducing its latest outdoor LED product on a global scale. Packed with outstanding features, the VST is ready to successfully conquer the outdoor rental market by offering a multipurpose, solid LED solution adapted for rugged outdoor use.</w:t>
      </w:r>
    </w:p>
    <w:p>
      <w:pPr>
        <w:pStyle w:val="10"/>
        <w:shd w:val="clear" w:color="auto" w:fill="FFFFFF"/>
        <w:spacing w:after="300"/>
        <w:textAlignment w:val="baseline"/>
        <w:rPr>
          <w:rFonts w:ascii="Arial" w:hAnsi="Arial" w:cs="Arial"/>
          <w:color w:val="000000"/>
          <w:sz w:val="21"/>
          <w:szCs w:val="21"/>
        </w:rPr>
      </w:pPr>
      <w:r>
        <w:rPr>
          <w:rFonts w:hint="eastAsia" w:ascii="Arial" w:hAnsi="Arial" w:cs="Arial"/>
          <w:color w:val="000000"/>
          <w:sz w:val="21"/>
          <w:szCs w:val="21"/>
        </w:rPr>
        <w:t xml:space="preserve">Initially launched in the European and UK markets, the VST </w:t>
      </w:r>
      <w:r>
        <w:rPr>
          <w:rFonts w:hint="eastAsia" w:ascii="Arial" w:hAnsi="Arial" w:cs="Arial"/>
          <w:color w:val="000000"/>
          <w:sz w:val="21"/>
          <w:szCs w:val="21"/>
          <w:lang w:val="en-US" w:eastAsia="zh-CN"/>
        </w:rPr>
        <w:t>S</w:t>
      </w:r>
      <w:r>
        <w:rPr>
          <w:rFonts w:hint="eastAsia" w:ascii="Arial" w:hAnsi="Arial" w:cs="Arial"/>
          <w:color w:val="000000"/>
          <w:sz w:val="21"/>
          <w:szCs w:val="21"/>
        </w:rPr>
        <w:t>eries has received praise for its exceptional brightness and contrast ratio, aligning with ROE Visual's product standards. With a focus on audience safety and structural stability, the VST sports integrated folding frames, making them wind-load resistant up to 20m/sec</w:t>
      </w:r>
      <w:r>
        <w:rPr>
          <w:rFonts w:ascii="Arial" w:hAnsi="Arial" w:cs="Arial"/>
          <w:color w:val="000000"/>
          <w:sz w:val="21"/>
          <w:szCs w:val="21"/>
        </w:rPr>
        <w:t xml:space="preserve">. </w:t>
      </w:r>
    </w:p>
    <w:p>
      <w:pPr>
        <w:pStyle w:val="10"/>
        <w:shd w:val="clear" w:color="auto" w:fill="FFFFFF"/>
        <w:spacing w:after="300"/>
        <w:textAlignment w:val="baseline"/>
        <w:rPr>
          <w:rFonts w:ascii="Arial" w:hAnsi="Arial" w:cs="Arial"/>
          <w:color w:val="000000"/>
          <w:sz w:val="21"/>
          <w:szCs w:val="21"/>
        </w:rPr>
      </w:pPr>
      <w:r>
        <w:rPr>
          <w:rFonts w:hint="eastAsia" w:ascii="Arial" w:hAnsi="Arial" w:cs="Arial"/>
          <w:sz w:val="21"/>
          <w:szCs w:val="21"/>
        </w:rPr>
        <w:t>The Vanish ST Serie</w:t>
      </w:r>
      <w:r>
        <w:rPr>
          <w:rFonts w:hint="eastAsia" w:ascii="Arial" w:hAnsi="Arial" w:cs="Arial"/>
          <w:color w:val="000000"/>
          <w:sz w:val="21"/>
          <w:szCs w:val="21"/>
        </w:rPr>
        <w:t>s is fully compatible with the t</w:t>
      </w:r>
      <w:r>
        <w:rPr>
          <w:rFonts w:hint="eastAsia" w:ascii="Arial" w:hAnsi="Arial" w:cs="Arial"/>
          <w:sz w:val="21"/>
          <w:szCs w:val="21"/>
        </w:rPr>
        <w:t>ransparent Vanish V8T LED panel. The VST Series is available in a solid panel, measuring 1000x1000mm, and comes in pixel pitches of 4mm (V4ST) and 6mm (V6ST), providing the exceptional brightness necessary for outdoor use, ensuring that your visuals capture attention in any environment. The Vanish ST has built-in curving blocks, allowing the frame to curve 10 degrees in a convex or concave configuration.</w:t>
      </w:r>
    </w:p>
    <w:p>
      <w:pPr>
        <w:pStyle w:val="10"/>
        <w:rPr>
          <w:rFonts w:ascii="Arial" w:hAnsi="Arial" w:cs="Arial"/>
          <w:color w:val="auto"/>
          <w:sz w:val="21"/>
          <w:szCs w:val="21"/>
        </w:rPr>
      </w:pPr>
      <w:r>
        <w:rPr>
          <w:rFonts w:hint="eastAsia" w:ascii="Arial" w:hAnsi="Arial" w:cs="Arial"/>
          <w:sz w:val="21"/>
          <w:szCs w:val="21"/>
        </w:rPr>
        <w:t xml:space="preserve">The VST </w:t>
      </w:r>
      <w:r>
        <w:rPr>
          <w:rFonts w:hint="eastAsia" w:ascii="Arial" w:hAnsi="Arial" w:cs="Arial"/>
          <w:sz w:val="21"/>
          <w:szCs w:val="21"/>
          <w:lang w:val="en-US" w:eastAsia="zh-CN"/>
        </w:rPr>
        <w:t>S</w:t>
      </w:r>
      <w:r>
        <w:rPr>
          <w:rFonts w:hint="eastAsia" w:ascii="Arial" w:hAnsi="Arial" w:cs="Arial"/>
          <w:sz w:val="21"/>
          <w:szCs w:val="21"/>
        </w:rPr>
        <w:t>eries is designed to provide exceptional value for your touring, festival, and outdoor live event needs. Its innovative engineering and cost-effective pricing make it an ideal and dependable choice for event organizers, AV rental companies, and production professionals who seek a high-quality LED panel with a great return on investment</w:t>
      </w:r>
      <w:r>
        <w:rPr>
          <w:rFonts w:ascii="Arial" w:hAnsi="Arial" w:cs="Arial"/>
          <w:color w:val="auto"/>
          <w:sz w:val="21"/>
          <w:szCs w:val="21"/>
        </w:rPr>
        <w:t>.</w:t>
      </w:r>
    </w:p>
    <w:p>
      <w:pPr>
        <w:rPr>
          <w:rFonts w:ascii="Arial" w:hAnsi="Arial" w:cs="Arial"/>
          <w:color w:val="auto"/>
          <w:kern w:val="0"/>
          <w:szCs w:val="21"/>
        </w:rPr>
      </w:pPr>
      <w:r>
        <w:rPr>
          <w:rFonts w:ascii="Arial" w:hAnsi="Arial" w:cs="Arial"/>
        </w:rPr>
        <w:t>"Th</w:t>
      </w:r>
      <w:r>
        <w:rPr>
          <w:rFonts w:hint="default" w:ascii="Arial" w:hAnsi="Arial" w:eastAsia="宋体" w:cs="Arial"/>
          <w:lang w:eastAsia="zh-CN"/>
        </w:rPr>
        <w:t>is new generation</w:t>
      </w:r>
      <w:r>
        <w:rPr>
          <w:rFonts w:ascii="Arial" w:hAnsi="Arial" w:cs="Arial"/>
        </w:rPr>
        <w:t xml:space="preserve"> upholds ROE Visual's commitment to industry-leading mechanics and quality standards, solidifying its reputation as a trusted name in the LED display industry." says </w:t>
      </w:r>
      <w:r>
        <w:rPr>
          <w:rFonts w:hint="default" w:ascii="Arial" w:hAnsi="Arial" w:eastAsia="宋体" w:cs="Arial"/>
          <w:lang w:eastAsia="zh-CN"/>
        </w:rPr>
        <w:t>Grace Kuo</w:t>
      </w:r>
      <w:r>
        <w:rPr>
          <w:rFonts w:ascii="Arial" w:hAnsi="Arial" w:cs="Arial"/>
        </w:rPr>
        <w:t xml:space="preserve">, </w:t>
      </w:r>
      <w:r>
        <w:rPr>
          <w:rFonts w:hint="default" w:ascii="Arial" w:hAnsi="Arial" w:cs="Arial"/>
        </w:rPr>
        <w:t>Sales Director</w:t>
      </w:r>
      <w:r>
        <w:rPr>
          <w:rFonts w:hint="default" w:ascii="Arial" w:hAnsi="Arial" w:eastAsia="宋体" w:cs="Arial"/>
          <w:lang w:eastAsia="zh-CN"/>
        </w:rPr>
        <w:t>,</w:t>
      </w:r>
      <w:r>
        <w:rPr>
          <w:rFonts w:ascii="Arial" w:hAnsi="Arial" w:cs="Arial"/>
        </w:rPr>
        <w:t xml:space="preserve"> "Whether you're planning a concert tour or a large-scale outdoor event, </w:t>
      </w:r>
      <w:r>
        <w:rPr>
          <w:rFonts w:hint="default" w:ascii="Arial" w:hAnsi="Arial" w:eastAsia="宋体" w:cs="Arial"/>
          <w:lang w:eastAsia="zh-CN"/>
        </w:rPr>
        <w:t>we believe the</w:t>
      </w:r>
      <w:r>
        <w:rPr>
          <w:rFonts w:ascii="Arial" w:hAnsi="Arial" w:cs="Arial"/>
        </w:rPr>
        <w:t xml:space="preserve"> VST is up to the challenge</w:t>
      </w:r>
      <w:r>
        <w:rPr>
          <w:rFonts w:hint="default" w:ascii="Arial" w:hAnsi="Arial" w:eastAsia="宋体" w:cs="Arial"/>
          <w:lang w:eastAsia="zh-CN"/>
        </w:rPr>
        <w:t>.</w:t>
      </w:r>
      <w:r>
        <w:rPr>
          <w:rFonts w:ascii="Arial" w:hAnsi="Arial" w:cs="Arial"/>
          <w:color w:val="auto"/>
          <w:kern w:val="0"/>
          <w:szCs w:val="21"/>
        </w:rPr>
        <w:t>”</w:t>
      </w:r>
    </w:p>
    <w:p>
      <w:pPr>
        <w:pStyle w:val="10"/>
        <w:shd w:val="clear" w:color="auto" w:fill="FFFFFF"/>
        <w:spacing w:after="300"/>
        <w:textAlignment w:val="baseline"/>
        <w:rPr>
          <w:rFonts w:ascii="Arial" w:hAnsi="Arial" w:cs="Arial"/>
          <w:color w:val="auto"/>
          <w:sz w:val="21"/>
          <w:szCs w:val="21"/>
        </w:rPr>
      </w:pPr>
      <w:r>
        <w:rPr>
          <w:rFonts w:ascii="Arial" w:hAnsi="Arial" w:cs="Arial"/>
          <w:spacing w:val="-1"/>
          <w:sz w:val="21"/>
          <w:szCs w:val="21"/>
        </w:rPr>
        <w:t xml:space="preserve">The VST </w:t>
      </w:r>
      <w:r>
        <w:rPr>
          <w:rFonts w:hint="eastAsia" w:ascii="Arial" w:hAnsi="Arial" w:cs="Arial"/>
          <w:spacing w:val="-1"/>
          <w:sz w:val="21"/>
          <w:szCs w:val="21"/>
          <w:lang w:val="en-US" w:eastAsia="zh-CN"/>
        </w:rPr>
        <w:t>S</w:t>
      </w:r>
      <w:r>
        <w:rPr>
          <w:rFonts w:ascii="Arial" w:hAnsi="Arial" w:cs="Arial"/>
          <w:spacing w:val="-1"/>
          <w:sz w:val="21"/>
          <w:szCs w:val="21"/>
        </w:rPr>
        <w:t xml:space="preserve">eries </w:t>
      </w:r>
      <w:r>
        <w:rPr>
          <w:rFonts w:hint="default" w:ascii="Arial" w:hAnsi="Arial" w:eastAsia="宋体" w:cs="Arial"/>
          <w:spacing w:val="-1"/>
          <w:sz w:val="21"/>
          <w:szCs w:val="21"/>
          <w:lang w:eastAsia="zh-CN"/>
        </w:rPr>
        <w:t xml:space="preserve">will be showcased at ISE 2024. </w:t>
      </w:r>
      <w:r>
        <w:rPr>
          <w:rFonts w:ascii="Arial" w:hAnsi="Arial" w:eastAsia="宋体" w:cs="Arial"/>
          <w:sz w:val="21"/>
          <w:szCs w:val="21"/>
          <w:lang w:eastAsia="zh-CN"/>
        </w:rPr>
        <w:t>J</w:t>
      </w:r>
      <w:r>
        <w:rPr>
          <w:rFonts w:hint="default" w:ascii="Arial" w:hAnsi="Arial" w:eastAsia="宋体" w:cs="Arial"/>
          <w:sz w:val="21"/>
          <w:szCs w:val="21"/>
          <w:lang w:eastAsia="zh-CN"/>
        </w:rPr>
        <w:t xml:space="preserve">oin us at </w:t>
      </w:r>
      <w:r>
        <w:rPr>
          <w:rFonts w:hint="default" w:ascii="Arial" w:hAnsi="Arial" w:eastAsia="宋体" w:cs="Arial"/>
          <w:sz w:val="21"/>
          <w:szCs w:val="21"/>
          <w:lang w:eastAsia="zh-CN"/>
        </w:rPr>
        <w:fldChar w:fldCharType="begin"/>
      </w:r>
      <w:r>
        <w:rPr>
          <w:rFonts w:hint="default" w:ascii="Arial" w:hAnsi="Arial" w:eastAsia="宋体" w:cs="Arial"/>
          <w:sz w:val="21"/>
          <w:szCs w:val="21"/>
          <w:lang w:eastAsia="zh-CN"/>
        </w:rPr>
        <w:instrText xml:space="preserve"> HYPERLINK "https://www.roevisual.com/en/news-and-events/events/ise-2024-barcelona-spain" </w:instrText>
      </w:r>
      <w:r>
        <w:rPr>
          <w:rFonts w:hint="default" w:ascii="Arial" w:hAnsi="Arial" w:eastAsia="宋体" w:cs="Arial"/>
          <w:sz w:val="21"/>
          <w:szCs w:val="21"/>
          <w:lang w:eastAsia="zh-CN"/>
        </w:rPr>
        <w:fldChar w:fldCharType="separate"/>
      </w:r>
      <w:r>
        <w:rPr>
          <w:rStyle w:val="17"/>
          <w:rFonts w:hint="default" w:ascii="Arial" w:hAnsi="Arial" w:eastAsia="宋体" w:cs="Arial"/>
          <w:color w:val="auto"/>
          <w:sz w:val="21"/>
          <w:szCs w:val="21"/>
          <w:lang w:eastAsia="zh-CN"/>
        </w:rPr>
        <w:t>ISE</w:t>
      </w:r>
      <w:r>
        <w:rPr>
          <w:rFonts w:hint="default" w:ascii="Arial" w:hAnsi="Arial" w:eastAsia="宋体" w:cs="Arial"/>
          <w:sz w:val="21"/>
          <w:szCs w:val="21"/>
          <w:lang w:eastAsia="zh-CN"/>
        </w:rPr>
        <w:fldChar w:fldCharType="end"/>
      </w:r>
      <w:r>
        <w:rPr>
          <w:rFonts w:hint="default" w:ascii="Arial" w:hAnsi="Arial" w:eastAsia="宋体" w:cs="Arial"/>
          <w:spacing w:val="-1"/>
          <w:sz w:val="21"/>
          <w:szCs w:val="21"/>
          <w:lang w:eastAsia="zh-CN"/>
        </w:rPr>
        <w:t xml:space="preserve"> in Hall 3, Stand C700</w:t>
      </w:r>
      <w:r>
        <w:rPr>
          <w:rFonts w:ascii="Arial" w:hAnsi="Arial" w:cs="Arial"/>
          <w:color w:val="auto"/>
          <w:sz w:val="21"/>
          <w:szCs w:val="21"/>
        </w:rPr>
        <w:t>.</w:t>
      </w:r>
    </w:p>
    <w:p>
      <w:pPr>
        <w:pStyle w:val="10"/>
        <w:shd w:val="clear" w:color="auto" w:fill="FFFFFF"/>
        <w:spacing w:after="300"/>
        <w:textAlignment w:val="baseline"/>
        <w:rPr>
          <w:rFonts w:ascii="Arial" w:hAnsi="Arial" w:cs="Arial"/>
          <w:color w:val="auto"/>
          <w:sz w:val="21"/>
          <w:szCs w:val="21"/>
        </w:rPr>
      </w:pPr>
    </w:p>
    <w:p>
      <w:pPr>
        <w:pStyle w:val="10"/>
        <w:shd w:val="clear" w:color="auto" w:fill="FFFFFF"/>
        <w:spacing w:after="300" w:line="240" w:lineRule="auto"/>
        <w:textAlignment w:val="baseline"/>
        <w:rPr>
          <w:rFonts w:hint="default" w:ascii="Arial" w:hAnsi="Arial" w:cs="Arial"/>
          <w:b/>
          <w:bCs/>
          <w:color w:val="auto"/>
          <w:sz w:val="21"/>
          <w:szCs w:val="21"/>
          <w:lang w:val="en-US" w:eastAsia="zh-CN"/>
        </w:rPr>
      </w:pPr>
      <w:r>
        <w:rPr>
          <w:rFonts w:hint="default" w:ascii="Arial" w:hAnsi="Arial" w:cs="Arial"/>
          <w:b/>
          <w:bCs/>
          <w:color w:val="auto"/>
          <w:sz w:val="21"/>
          <w:szCs w:val="21"/>
          <w:lang w:val="en-US" w:eastAsia="zh-CN"/>
        </w:rPr>
        <w:t>More Info:</w:t>
      </w:r>
    </w:p>
    <w:p>
      <w:pPr>
        <w:pStyle w:val="10"/>
        <w:shd w:val="clear" w:color="auto" w:fill="FFFFFF"/>
        <w:spacing w:before="0" w:beforeAutospacing="0" w:after="240" w:afterAutospacing="0" w:line="240" w:lineRule="auto"/>
        <w:rPr>
          <w:rFonts w:hint="default" w:ascii="Arial" w:hAnsi="Arial" w:cs="Arial"/>
          <w:sz w:val="21"/>
          <w:szCs w:val="21"/>
        </w:rPr>
      </w:pPr>
      <w:r>
        <w:rPr>
          <w:rFonts w:hint="default" w:ascii="Arial" w:hAnsi="Arial" w:cs="Arial"/>
          <w:sz w:val="21"/>
          <w:szCs w:val="21"/>
          <w:shd w:val="clear" w:color="auto" w:fill="FFFFFF"/>
        </w:rPr>
        <w:t>V</w:t>
      </w:r>
      <w:r>
        <w:rPr>
          <w:rFonts w:hint="default" w:ascii="Arial" w:hAnsi="Arial" w:cs="Arial"/>
          <w:spacing w:val="-1"/>
          <w:sz w:val="21"/>
          <w:szCs w:val="21"/>
        </w:rPr>
        <w:t xml:space="preserve">anish ST (VST):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"https://www.roevisual.com/en/products/vanish-st" </w:instrText>
      </w:r>
      <w:r>
        <w:rPr>
          <w:rFonts w:hint="default" w:ascii="Arial" w:hAnsi="Arial" w:eastAsia="宋体" w:cs="Arial"/>
          <w:sz w:val="21"/>
          <w:szCs w:val="21"/>
        </w:rPr>
        <w:fldChar w:fldCharType="separate"/>
      </w:r>
      <w:r>
        <w:rPr>
          <w:rStyle w:val="19"/>
          <w:rFonts w:hint="default" w:ascii="Arial" w:hAnsi="Arial" w:eastAsia="宋体" w:cs="Arial"/>
          <w:sz w:val="21"/>
          <w:szCs w:val="21"/>
        </w:rPr>
        <w:t>Vanish ST The Outstanding Outdoor Live Events Solution | ROE Visual</w:t>
      </w:r>
      <w:r>
        <w:rPr>
          <w:rFonts w:hint="default" w:ascii="Arial" w:hAnsi="Arial" w:eastAsia="宋体" w:cs="Arial"/>
          <w:sz w:val="21"/>
          <w:szCs w:val="21"/>
        </w:rPr>
        <w:fldChar w:fldCharType="end"/>
      </w:r>
    </w:p>
    <w:p>
      <w:pPr>
        <w:pStyle w:val="10"/>
        <w:shd w:val="clear" w:color="auto" w:fill="FFFFFF"/>
        <w:spacing w:before="0" w:beforeAutospacing="0" w:after="240" w:afterAutospacing="0" w:line="240" w:lineRule="auto"/>
        <w:rPr>
          <w:rFonts w:hint="default" w:ascii="Arial" w:hAnsi="Arial" w:eastAsia="宋体" w:cs="Arial"/>
          <w:sz w:val="21"/>
          <w:szCs w:val="21"/>
          <w:lang w:val="en-US" w:eastAsia="zh-CN"/>
        </w:rPr>
      </w:pPr>
      <w:r>
        <w:rPr>
          <w:rFonts w:ascii="Arial" w:hAnsi="Arial" w:cs="Arial"/>
          <w:sz w:val="21"/>
          <w:szCs w:val="21"/>
        </w:rPr>
        <w:t xml:space="preserve">Register for ISE here: </w:t>
      </w:r>
      <w:r>
        <w:rPr>
          <w:rFonts w:ascii="Arial" w:hAnsi="Arial" w:cs="Arial"/>
          <w:sz w:val="21"/>
          <w:szCs w:val="21"/>
        </w:rPr>
        <w:fldChar w:fldCharType="begin"/>
      </w:r>
      <w:r>
        <w:rPr>
          <w:rFonts w:ascii="Arial" w:hAnsi="Arial" w:cs="Arial"/>
          <w:sz w:val="21"/>
          <w:szCs w:val="21"/>
        </w:rPr>
        <w:instrText xml:space="preserve"> HYPERLINK "https://www.roevisual.com/en/news-and-events/events/ise-2024-barcelona-spain" </w:instrText>
      </w:r>
      <w:r>
        <w:rPr>
          <w:rFonts w:ascii="Arial" w:hAnsi="Arial" w:cs="Arial"/>
          <w:sz w:val="21"/>
          <w:szCs w:val="21"/>
        </w:rPr>
        <w:fldChar w:fldCharType="separate"/>
      </w:r>
      <w:r>
        <w:rPr>
          <w:rStyle w:val="19"/>
          <w:rFonts w:ascii="Arial" w:hAnsi="Arial" w:cs="Arial"/>
          <w:sz w:val="21"/>
          <w:szCs w:val="21"/>
        </w:rPr>
        <w:t>ISE Exhibition Barcelona, Spain | ROE Visual</w:t>
      </w:r>
      <w:r>
        <w:rPr>
          <w:rFonts w:ascii="Arial" w:hAnsi="Arial" w:cs="Arial"/>
          <w:sz w:val="21"/>
          <w:szCs w:val="21"/>
        </w:rPr>
        <w:fldChar w:fldCharType="end"/>
      </w:r>
    </w:p>
    <w:sectPr>
      <w:headerReference r:id="rId3" w:type="default"/>
      <w:footerReference r:id="rId4" w:type="default"/>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9"/>
                              <w:rFonts w:hint="eastAsia"/>
                              <w:sz w:val="18"/>
                              <w:szCs w:val="18"/>
                            </w:rPr>
                            <w:t>roe@roevisual.com</w:t>
                          </w:r>
                          <w:r>
                            <w:rPr>
                              <w:rStyle w:val="19"/>
                              <w:rFonts w:hint="eastAsia"/>
                              <w:sz w:val="18"/>
                              <w:szCs w:val="18"/>
                            </w:rPr>
                            <w:fldChar w:fldCharType="end"/>
                          </w:r>
                        </w:p>
                        <w:p>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9"/>
                        <w:rFonts w:hint="eastAsia"/>
                        <w:sz w:val="18"/>
                        <w:szCs w:val="18"/>
                      </w:rPr>
                      <w:t>roe@roevisual.com</w:t>
                    </w:r>
                    <w:r>
                      <w:rPr>
                        <w:rStyle w:val="19"/>
                        <w:rFonts w:hint="eastAsia"/>
                        <w:sz w:val="18"/>
                        <w:szCs w:val="18"/>
                      </w:rPr>
                      <w:fldChar w:fldCharType="end"/>
                    </w:r>
                  </w:p>
                  <w:p>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pPr>
      <w:rPr>
        <w:sz w:val="18"/>
        <w:szCs w:val="18"/>
      </w:rPr>
    </w:pPr>
    <w:r>
      <w:rPr>
        <w:rFonts w:hint="eastAsia"/>
        <w:sz w:val="18"/>
        <w:szCs w:val="18"/>
      </w:rPr>
      <w:t>Bldg 7, Zhong Yuntai Technology</w:t>
    </w:r>
  </w:p>
  <w:p>
    <w:pPr>
      <w:rPr>
        <w:sz w:val="18"/>
        <w:szCs w:val="18"/>
      </w:rPr>
    </w:pPr>
    <w:r>
      <w:rPr>
        <w:rFonts w:hint="eastAsia"/>
        <w:sz w:val="18"/>
        <w:szCs w:val="18"/>
      </w:rPr>
      <w:t>Industrial Park, Baoan, Shenzhen, China</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6716"/>
    <w:rsid w:val="00476AE8"/>
    <w:rsid w:val="004776E3"/>
    <w:rsid w:val="00477F62"/>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695955"/>
    <w:rsid w:val="035C7400"/>
    <w:rsid w:val="03885E3A"/>
    <w:rsid w:val="04654848"/>
    <w:rsid w:val="0B332B30"/>
    <w:rsid w:val="0B352EC2"/>
    <w:rsid w:val="0B9F3D21"/>
    <w:rsid w:val="0D3C5EDA"/>
    <w:rsid w:val="0E19425F"/>
    <w:rsid w:val="0E7E3E33"/>
    <w:rsid w:val="129117F0"/>
    <w:rsid w:val="164C5177"/>
    <w:rsid w:val="16730284"/>
    <w:rsid w:val="1723614E"/>
    <w:rsid w:val="18BE3C59"/>
    <w:rsid w:val="1B571712"/>
    <w:rsid w:val="1D444728"/>
    <w:rsid w:val="22890142"/>
    <w:rsid w:val="24A618AA"/>
    <w:rsid w:val="25600337"/>
    <w:rsid w:val="290563D8"/>
    <w:rsid w:val="2FA06CBB"/>
    <w:rsid w:val="3283448B"/>
    <w:rsid w:val="34050C5E"/>
    <w:rsid w:val="35393FDB"/>
    <w:rsid w:val="35930135"/>
    <w:rsid w:val="3CF339F5"/>
    <w:rsid w:val="42554F47"/>
    <w:rsid w:val="43DB4131"/>
    <w:rsid w:val="441C5213"/>
    <w:rsid w:val="451E392D"/>
    <w:rsid w:val="47AA1CA0"/>
    <w:rsid w:val="483F67DB"/>
    <w:rsid w:val="49B91E77"/>
    <w:rsid w:val="4A9B5A20"/>
    <w:rsid w:val="4D754219"/>
    <w:rsid w:val="4EEE524A"/>
    <w:rsid w:val="53472579"/>
    <w:rsid w:val="542B2140"/>
    <w:rsid w:val="54E12281"/>
    <w:rsid w:val="56F42740"/>
    <w:rsid w:val="57691F00"/>
    <w:rsid w:val="576C10E8"/>
    <w:rsid w:val="5A596966"/>
    <w:rsid w:val="5D175FB6"/>
    <w:rsid w:val="5E341674"/>
    <w:rsid w:val="604F1B81"/>
    <w:rsid w:val="611C42B6"/>
    <w:rsid w:val="64540CC2"/>
    <w:rsid w:val="65624D19"/>
    <w:rsid w:val="65DF066E"/>
    <w:rsid w:val="6725019F"/>
    <w:rsid w:val="69790883"/>
    <w:rsid w:val="6A1762E7"/>
    <w:rsid w:val="6B6643D7"/>
    <w:rsid w:val="6BC57C94"/>
    <w:rsid w:val="6C5775A1"/>
    <w:rsid w:val="715765B2"/>
    <w:rsid w:val="7219638B"/>
    <w:rsid w:val="727D7636"/>
    <w:rsid w:val="758D5DE2"/>
    <w:rsid w:val="7CE65DD7"/>
    <w:rsid w:val="7EA30424"/>
    <w:rsid w:val="7FC44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9"/>
    <w:autoRedefine/>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6"/>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32"/>
    <w:autoRedefine/>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qFormat/>
    <w:uiPriority w:val="0"/>
    <w:pPr>
      <w:jc w:val="left"/>
    </w:pPr>
  </w:style>
  <w:style w:type="paragraph" w:styleId="6">
    <w:name w:val="Date"/>
    <w:basedOn w:val="1"/>
    <w:next w:val="1"/>
    <w:link w:val="26"/>
    <w:autoRedefine/>
    <w:unhideWhenUsed/>
    <w:qFormat/>
    <w:uiPriority w:val="99"/>
    <w:pPr>
      <w:ind w:left="100" w:leftChars="2500"/>
    </w:pPr>
    <w:rPr>
      <w:rFonts w:cs="Times New Roman"/>
    </w:rPr>
  </w:style>
  <w:style w:type="paragraph" w:styleId="7">
    <w:name w:val="Balloon Text"/>
    <w:basedOn w:val="1"/>
    <w:link w:val="22"/>
    <w:autoRedefine/>
    <w:qFormat/>
    <w:uiPriority w:val="0"/>
    <w:rPr>
      <w:rFonts w:ascii="Times New Roman" w:hAnsi="Times New Roman" w:cs="Times New Roman"/>
      <w:kern w:val="0"/>
      <w:sz w:val="18"/>
      <w:szCs w:val="18"/>
    </w:rPr>
  </w:style>
  <w:style w:type="paragraph" w:styleId="8">
    <w:name w:val="footer"/>
    <w:basedOn w:val="1"/>
    <w:link w:val="23"/>
    <w:autoRedefine/>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9">
    <w:name w:val="header"/>
    <w:basedOn w:val="1"/>
    <w:link w:val="25"/>
    <w:autoRedefine/>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8"/>
    <w:autoRedefine/>
    <w:qFormat/>
    <w:uiPriority w:val="10"/>
    <w:pPr>
      <w:spacing w:before="240" w:after="60"/>
      <w:jc w:val="center"/>
      <w:outlineLvl w:val="0"/>
    </w:pPr>
    <w:rPr>
      <w:rFonts w:ascii="等线 Light" w:hAnsi="等线 Light" w:eastAsia="等线 Light" w:cs="Times New Roman"/>
      <w:b/>
      <w:bCs/>
      <w:sz w:val="32"/>
      <w:szCs w:val="32"/>
    </w:rPr>
  </w:style>
  <w:style w:type="paragraph" w:styleId="12">
    <w:name w:val="annotation subject"/>
    <w:basedOn w:val="5"/>
    <w:next w:val="5"/>
    <w:link w:val="31"/>
    <w:autoRedefine/>
    <w:semiHidden/>
    <w:unhideWhenUsed/>
    <w:qFormat/>
    <w:uiPriority w:val="99"/>
    <w:rPr>
      <w:b/>
      <w:bCs/>
    </w:rPr>
  </w:style>
  <w:style w:type="table" w:styleId="14">
    <w:name w:val="Table Grid"/>
    <w:basedOn w:val="13"/>
    <w:autoRedefine/>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autoRedefine/>
    <w:qFormat/>
    <w:uiPriority w:val="22"/>
    <w:rPr>
      <w:b/>
      <w:bCs/>
    </w:rPr>
  </w:style>
  <w:style w:type="character" w:styleId="17">
    <w:name w:val="FollowedHyperlink"/>
    <w:basedOn w:val="15"/>
    <w:autoRedefine/>
    <w:semiHidden/>
    <w:unhideWhenUsed/>
    <w:qFormat/>
    <w:uiPriority w:val="99"/>
    <w:rPr>
      <w:color w:val="954F72" w:themeColor="followedHyperlink"/>
      <w:u w:val="single"/>
      <w14:textFill>
        <w14:solidFill>
          <w14:schemeClr w14:val="folHlink"/>
        </w14:solidFill>
      </w14:textFill>
    </w:rPr>
  </w:style>
  <w:style w:type="character" w:styleId="18">
    <w:name w:val="Emphasis"/>
    <w:basedOn w:val="15"/>
    <w:autoRedefine/>
    <w:qFormat/>
    <w:uiPriority w:val="20"/>
    <w:rPr>
      <w:i/>
      <w:iCs/>
    </w:rPr>
  </w:style>
  <w:style w:type="character" w:styleId="19">
    <w:name w:val="Hyperlink"/>
    <w:autoRedefine/>
    <w:unhideWhenUsed/>
    <w:qFormat/>
    <w:uiPriority w:val="99"/>
    <w:rPr>
      <w:color w:val="0000FF"/>
      <w:u w:val="single"/>
    </w:rPr>
  </w:style>
  <w:style w:type="character" w:styleId="20">
    <w:name w:val="annotation reference"/>
    <w:autoRedefine/>
    <w:semiHidden/>
    <w:unhideWhenUsed/>
    <w:qFormat/>
    <w:uiPriority w:val="99"/>
    <w:rPr>
      <w:sz w:val="21"/>
      <w:szCs w:val="21"/>
    </w:rPr>
  </w:style>
  <w:style w:type="character" w:customStyle="1" w:styleId="21">
    <w:name w:val="t_tag"/>
    <w:basedOn w:val="15"/>
    <w:autoRedefine/>
    <w:qFormat/>
    <w:uiPriority w:val="0"/>
  </w:style>
  <w:style w:type="character" w:customStyle="1" w:styleId="22">
    <w:name w:val="批注框文本 字符"/>
    <w:link w:val="7"/>
    <w:autoRedefine/>
    <w:qFormat/>
    <w:uiPriority w:val="0"/>
    <w:rPr>
      <w:sz w:val="18"/>
      <w:szCs w:val="18"/>
    </w:rPr>
  </w:style>
  <w:style w:type="character" w:customStyle="1" w:styleId="23">
    <w:name w:val="页脚 字符"/>
    <w:link w:val="8"/>
    <w:autoRedefine/>
    <w:qFormat/>
    <w:uiPriority w:val="0"/>
    <w:rPr>
      <w:sz w:val="18"/>
      <w:szCs w:val="18"/>
    </w:rPr>
  </w:style>
  <w:style w:type="character" w:customStyle="1" w:styleId="24">
    <w:name w:val="未处理的提及1"/>
    <w:autoRedefine/>
    <w:unhideWhenUsed/>
    <w:qFormat/>
    <w:uiPriority w:val="99"/>
    <w:rPr>
      <w:color w:val="605E5C"/>
      <w:shd w:val="clear" w:color="auto" w:fill="E1DFDD"/>
    </w:rPr>
  </w:style>
  <w:style w:type="character" w:customStyle="1" w:styleId="25">
    <w:name w:val="页眉 字符"/>
    <w:link w:val="9"/>
    <w:autoRedefine/>
    <w:qFormat/>
    <w:uiPriority w:val="0"/>
    <w:rPr>
      <w:sz w:val="18"/>
      <w:szCs w:val="18"/>
    </w:rPr>
  </w:style>
  <w:style w:type="character" w:customStyle="1" w:styleId="26">
    <w:name w:val="日期 字符"/>
    <w:link w:val="6"/>
    <w:autoRedefine/>
    <w:semiHidden/>
    <w:qFormat/>
    <w:uiPriority w:val="99"/>
    <w:rPr>
      <w:rFonts w:ascii="Calibri" w:hAnsi="Calibri" w:cs="黑体"/>
      <w:kern w:val="2"/>
      <w:sz w:val="21"/>
      <w:szCs w:val="22"/>
    </w:rPr>
  </w:style>
  <w:style w:type="paragraph" w:customStyle="1" w:styleId="27">
    <w:name w:val="List Paragraph1"/>
    <w:basedOn w:val="1"/>
    <w:autoRedefine/>
    <w:qFormat/>
    <w:uiPriority w:val="0"/>
    <w:pPr>
      <w:ind w:firstLine="420" w:firstLineChars="200"/>
    </w:pPr>
  </w:style>
  <w:style w:type="character" w:customStyle="1" w:styleId="28">
    <w:name w:val="标题 字符"/>
    <w:link w:val="11"/>
    <w:autoRedefine/>
    <w:qFormat/>
    <w:uiPriority w:val="10"/>
    <w:rPr>
      <w:rFonts w:ascii="等线 Light" w:hAnsi="等线 Light" w:eastAsia="等线 Light"/>
      <w:b/>
      <w:bCs/>
      <w:kern w:val="2"/>
      <w:sz w:val="32"/>
      <w:szCs w:val="32"/>
    </w:rPr>
  </w:style>
  <w:style w:type="character" w:customStyle="1" w:styleId="29">
    <w:name w:val="标题 1 字符"/>
    <w:link w:val="2"/>
    <w:autoRedefine/>
    <w:qFormat/>
    <w:uiPriority w:val="9"/>
    <w:rPr>
      <w:rFonts w:ascii="宋体" w:hAnsi="宋体" w:cs="宋体"/>
      <w:b/>
      <w:bCs/>
      <w:kern w:val="36"/>
      <w:sz w:val="48"/>
      <w:szCs w:val="48"/>
    </w:rPr>
  </w:style>
  <w:style w:type="character" w:customStyle="1" w:styleId="30">
    <w:name w:val="批注文字 字符"/>
    <w:link w:val="5"/>
    <w:autoRedefine/>
    <w:qFormat/>
    <w:uiPriority w:val="0"/>
    <w:rPr>
      <w:rFonts w:ascii="Calibri" w:hAnsi="Calibri" w:cs="黑体"/>
      <w:kern w:val="2"/>
      <w:sz w:val="21"/>
      <w:szCs w:val="22"/>
    </w:rPr>
  </w:style>
  <w:style w:type="character" w:customStyle="1" w:styleId="31">
    <w:name w:val="批注主题 字符"/>
    <w:link w:val="12"/>
    <w:autoRedefine/>
    <w:semiHidden/>
    <w:qFormat/>
    <w:uiPriority w:val="99"/>
    <w:rPr>
      <w:rFonts w:ascii="Calibri" w:hAnsi="Calibri" w:cs="黑体"/>
      <w:b/>
      <w:bCs/>
      <w:kern w:val="2"/>
      <w:sz w:val="21"/>
      <w:szCs w:val="22"/>
    </w:rPr>
  </w:style>
  <w:style w:type="character" w:customStyle="1" w:styleId="32">
    <w:name w:val="标题 4 字符"/>
    <w:link w:val="4"/>
    <w:autoRedefine/>
    <w:semiHidden/>
    <w:qFormat/>
    <w:uiPriority w:val="9"/>
    <w:rPr>
      <w:rFonts w:ascii="等线 Light" w:hAnsi="等线 Light" w:eastAsia="等线 Light" w:cs="Times New Roman"/>
      <w:b/>
      <w:bCs/>
      <w:kern w:val="2"/>
      <w:sz w:val="28"/>
      <w:szCs w:val="28"/>
    </w:rPr>
  </w:style>
  <w:style w:type="paragraph" w:customStyle="1" w:styleId="33">
    <w:name w:val="修订1"/>
    <w:autoRedefine/>
    <w:hidden/>
    <w:unhideWhenUsed/>
    <w:qFormat/>
    <w:uiPriority w:val="99"/>
    <w:rPr>
      <w:rFonts w:ascii="Calibri" w:hAnsi="Calibri" w:eastAsia="宋体" w:cs="黑体"/>
      <w:kern w:val="2"/>
      <w:sz w:val="21"/>
      <w:szCs w:val="22"/>
      <w:lang w:val="en-US" w:eastAsia="zh-CN" w:bidi="ar-SA"/>
    </w:rPr>
  </w:style>
  <w:style w:type="character" w:customStyle="1" w:styleId="34">
    <w:name w:val="Unresolved Mention"/>
    <w:basedOn w:val="15"/>
    <w:autoRedefine/>
    <w:qFormat/>
    <w:uiPriority w:val="99"/>
    <w:rPr>
      <w:color w:val="605E5C"/>
      <w:shd w:val="clear" w:color="auto" w:fill="E1DFDD"/>
    </w:rPr>
  </w:style>
  <w:style w:type="paragraph" w:customStyle="1" w:styleId="35">
    <w:name w:val="Revision"/>
    <w:autoRedefine/>
    <w:hidden/>
    <w:semiHidden/>
    <w:qFormat/>
    <w:uiPriority w:val="99"/>
    <w:rPr>
      <w:rFonts w:ascii="Calibri" w:hAnsi="Calibri" w:eastAsia="宋体" w:cs="黑体"/>
      <w:kern w:val="2"/>
      <w:sz w:val="21"/>
      <w:szCs w:val="22"/>
      <w:lang w:val="en-US" w:eastAsia="zh-CN" w:bidi="ar-SA"/>
    </w:rPr>
  </w:style>
  <w:style w:type="character" w:customStyle="1" w:styleId="36">
    <w:name w:val="标题 2 字符"/>
    <w:basedOn w:val="15"/>
    <w:link w:val="3"/>
    <w:autoRedefine/>
    <w:semiHidden/>
    <w:qFormat/>
    <w:uiPriority w:val="9"/>
    <w:rPr>
      <w:rFonts w:asciiTheme="majorHAnsi" w:hAnsiTheme="majorHAnsi" w:eastAsiaTheme="majorEastAsia" w:cstheme="majorBidi"/>
      <w:b/>
      <w:bCs/>
      <w:kern w:val="2"/>
      <w:sz w:val="32"/>
      <w:szCs w:val="32"/>
    </w:rPr>
  </w:style>
  <w:style w:type="paragraph" w:styleId="37">
    <w:name w:val="No Spacing"/>
    <w:autoRedefine/>
    <w:qFormat/>
    <w:uiPriority w:val="1"/>
    <w:rPr>
      <w:rFonts w:ascii="Arial" w:hAnsi="Arial" w:eastAsia="Arial" w:cs="Times New Roman"/>
      <w:lang w:val="en-GB" w:eastAsia="en-GB" w:bidi="ar-SA"/>
    </w:rPr>
  </w:style>
  <w:style w:type="paragraph" w:styleId="38">
    <w:name w:val="List Paragraph"/>
    <w:basedOn w:val="1"/>
    <w:autoRedefine/>
    <w:qFormat/>
    <w:uiPriority w:val="99"/>
    <w:pPr>
      <w:ind w:firstLine="420" w:firstLineChars="200"/>
    </w:pPr>
  </w:style>
  <w:style w:type="character" w:customStyle="1" w:styleId="39">
    <w:name w:val="rte-color-snapdragon-red"/>
    <w:basedOn w:val="15"/>
    <w:autoRedefine/>
    <w:qFormat/>
    <w:uiPriority w:val="0"/>
  </w:style>
  <w:style w:type="character" w:customStyle="1" w:styleId="40">
    <w:name w:val="break-words"/>
    <w:basedOn w:val="15"/>
    <w:autoRedefine/>
    <w:qFormat/>
    <w:uiPriority w:val="0"/>
  </w:style>
  <w:style w:type="character" w:customStyle="1" w:styleId="41">
    <w:name w:val="white-space-pre"/>
    <w:basedOn w:val="15"/>
    <w:autoRedefine/>
    <w:qFormat/>
    <w:uiPriority w:val="0"/>
  </w:style>
  <w:style w:type="character" w:customStyle="1" w:styleId="42">
    <w:name w:val="visually-hidden"/>
    <w:basedOn w:val="15"/>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Normal</Template>
  <Company>湘慧科技</Company>
  <Pages>1</Pages>
  <Words>400</Words>
  <Characters>2249</Characters>
  <Lines>18</Lines>
  <Paragraphs>5</Paragraphs>
  <TotalTime>52</TotalTime>
  <ScaleCrop>false</ScaleCrop>
  <LinksUpToDate>false</LinksUpToDate>
  <CharactersWithSpaces>2644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2023-12-05T07:30:00Z</dcterms:created>
  <dc:creator>微软用户</dc:creator>
  <cp:lastModifiedBy>Kathy, 夏思思</cp:lastModifiedBy>
  <cp:lastPrinted>2021-06-08T08:08:00Z</cp:lastPrinted>
  <dcterms:modified xsi:type="dcterms:W3CDTF">2024-01-16T09:37:43Z</dcterms:modified>
  <dc:title>微软用户</dc:title>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5EA0A19181AC4993AE9DA3861C864981_13</vt:lpwstr>
  </property>
</Properties>
</file>